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CA" w:rsidRDefault="004A15CA"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Default="00400522" w:rsidP="004A15CA">
      <w:pPr>
        <w:jc w:val="center"/>
        <w:rPr>
          <w:rFonts w:ascii="HGPｺﾞｼｯｸE" w:eastAsia="HGPｺﾞｼｯｸE" w:hAnsi="HGPｺﾞｼｯｸE"/>
          <w:sz w:val="72"/>
        </w:rPr>
      </w:pPr>
    </w:p>
    <w:p w:rsidR="00400522" w:rsidRPr="00400522" w:rsidRDefault="00400522" w:rsidP="004A15CA">
      <w:pPr>
        <w:jc w:val="center"/>
        <w:rPr>
          <w:rFonts w:ascii="HGPｺﾞｼｯｸE" w:eastAsia="HGPｺﾞｼｯｸE" w:hAnsi="HGPｺﾞｼｯｸE"/>
          <w:sz w:val="24"/>
        </w:rPr>
      </w:pPr>
    </w:p>
    <w:p w:rsidR="00400522" w:rsidRDefault="00400522" w:rsidP="004A15CA">
      <w:pPr>
        <w:jc w:val="center"/>
        <w:rPr>
          <w:rFonts w:ascii="HGPｺﾞｼｯｸE" w:eastAsia="HGPｺﾞｼｯｸE" w:hAnsi="HGPｺﾞｼｯｸE"/>
          <w:sz w:val="72"/>
        </w:rPr>
      </w:pPr>
    </w:p>
    <w:p w:rsidR="004A15CA" w:rsidRPr="004A15CA" w:rsidRDefault="00695177" w:rsidP="004A15CA">
      <w:pPr>
        <w:jc w:val="center"/>
        <w:rPr>
          <w:rFonts w:ascii="HGPｺﾞｼｯｸE" w:eastAsia="HGPｺﾞｼｯｸE" w:hAnsi="HGPｺﾞｼｯｸE"/>
          <w:sz w:val="96"/>
          <w:szCs w:val="96"/>
        </w:rPr>
      </w:pPr>
      <w:r>
        <w:rPr>
          <w:rFonts w:asciiTheme="majorEastAsia" w:eastAsiaTheme="majorEastAsia" w:hAnsiTheme="majorEastAsia" w:hint="eastAsia"/>
          <w:b/>
          <w:noProof/>
        </w:rPr>
        <mc:AlternateContent>
          <mc:Choice Requires="wps">
            <w:drawing>
              <wp:anchor distT="0" distB="0" distL="114300" distR="114300" simplePos="0" relativeHeight="251672576" behindDoc="0" locked="0" layoutInCell="1" allowOverlap="1" wp14:anchorId="14E932F1" wp14:editId="5153FF26">
                <wp:simplePos x="0" y="0"/>
                <wp:positionH relativeFrom="column">
                  <wp:posOffset>1702908</wp:posOffset>
                </wp:positionH>
                <wp:positionV relativeFrom="paragraph">
                  <wp:posOffset>643890</wp:posOffset>
                </wp:positionV>
                <wp:extent cx="29813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981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2AF17"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50.7pt" to="368.8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" strokecolor="black [3213]" strokeweight="1.5p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70528" behindDoc="0" locked="0" layoutInCell="1" allowOverlap="1" wp14:anchorId="26153FF5" wp14:editId="18435FC4">
                <wp:simplePos x="0" y="0"/>
                <wp:positionH relativeFrom="column">
                  <wp:posOffset>1708623</wp:posOffset>
                </wp:positionH>
                <wp:positionV relativeFrom="paragraph">
                  <wp:posOffset>608330</wp:posOffset>
                </wp:positionV>
                <wp:extent cx="298132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981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84D8C8" id="直線コネクタ 8"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5pt,47.9pt" to="369.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" strokecolor="black [3213]" strokeweight="1.5p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1312" behindDoc="0" locked="0" layoutInCell="1" allowOverlap="1" wp14:anchorId="6BBD99CC" wp14:editId="63C21EC5">
                <wp:simplePos x="0" y="0"/>
                <wp:positionH relativeFrom="column">
                  <wp:posOffset>1704813</wp:posOffset>
                </wp:positionH>
                <wp:positionV relativeFrom="paragraph">
                  <wp:posOffset>61595</wp:posOffset>
                </wp:positionV>
                <wp:extent cx="29813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981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AC15"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5pt,4.85pt" to="36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" strokecolor="black [3213]" strokeweight="1.5pt"/>
            </w:pict>
          </mc:Fallback>
        </mc:AlternateContent>
      </w:r>
      <w:r w:rsidR="00076878">
        <w:rPr>
          <w:rFonts w:asciiTheme="majorEastAsia" w:eastAsiaTheme="majorEastAsia" w:hAnsiTheme="majorEastAsia" w:hint="eastAsia"/>
          <w:b/>
          <w:noProof/>
        </w:rPr>
        <mc:AlternateContent>
          <mc:Choice Requires="wps">
            <w:drawing>
              <wp:anchor distT="0" distB="0" distL="114300" distR="114300" simplePos="0" relativeHeight="251674624" behindDoc="0" locked="0" layoutInCell="1" allowOverlap="1" wp14:anchorId="2923488E" wp14:editId="49A33305">
                <wp:simplePos x="0" y="0"/>
                <wp:positionH relativeFrom="column">
                  <wp:posOffset>1706083</wp:posOffset>
                </wp:positionH>
                <wp:positionV relativeFrom="paragraph">
                  <wp:posOffset>91440</wp:posOffset>
                </wp:positionV>
                <wp:extent cx="298132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981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87609" id="直線コネクタ 10"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35pt,7.2pt" to="369.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" strokecolor="black [3213]" strokeweight="1.5pt"/>
            </w:pict>
          </mc:Fallback>
        </mc:AlternateContent>
      </w:r>
      <w:r w:rsidR="004A15CA">
        <w:rPr>
          <w:rFonts w:ascii="HGPｺﾞｼｯｸE" w:eastAsia="HGPｺﾞｼｯｸE" w:hAnsi="HGPｺﾞｼｯｸE" w:hint="eastAsia"/>
          <w:sz w:val="56"/>
          <w:szCs w:val="56"/>
        </w:rPr>
        <w:t xml:space="preserve">　</w:t>
      </w:r>
      <w:r w:rsidR="00306D2C">
        <w:rPr>
          <w:rFonts w:ascii="HGPｺﾞｼｯｸE" w:eastAsia="HGPｺﾞｼｯｸE" w:hAnsi="HGPｺﾞｼｯｸE" w:hint="eastAsia"/>
          <w:sz w:val="56"/>
          <w:szCs w:val="56"/>
        </w:rPr>
        <w:t xml:space="preserve">　</w:t>
      </w:r>
      <w:r w:rsidR="00400522" w:rsidRPr="00400522">
        <w:rPr>
          <w:rFonts w:ascii="HGPｺﾞｼｯｸE" w:eastAsia="HGPｺﾞｼｯｸE" w:hAnsi="HGPｺﾞｼｯｸE" w:hint="eastAsia"/>
          <w:sz w:val="56"/>
          <w:szCs w:val="96"/>
        </w:rPr>
        <w:t>不動産売買</w:t>
      </w:r>
      <w:r w:rsidR="004A15CA" w:rsidRPr="00400522">
        <w:rPr>
          <w:rFonts w:ascii="HGPｺﾞｼｯｸE" w:eastAsia="HGPｺﾞｼｯｸE" w:hAnsi="HGPｺﾞｼｯｸE" w:hint="eastAsia"/>
          <w:sz w:val="56"/>
          <w:szCs w:val="96"/>
        </w:rPr>
        <w:t>契約書</w:t>
      </w:r>
    </w:p>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p w:rsidR="004A15CA" w:rsidRDefault="004A15CA" w:rsidP="004A15CA">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21886">
        <w:rPr>
          <w:rFonts w:ascii="HG丸ｺﾞｼｯｸM-PRO" w:eastAsia="HG丸ｺﾞｼｯｸM-PRO" w:hAnsi="HG丸ｺﾞｼｯｸM-PRO" w:hint="eastAsia"/>
        </w:rPr>
        <w:t xml:space="preserve">　</w:t>
      </w:r>
      <w:r w:rsidRPr="004A15CA">
        <w:rPr>
          <w:rFonts w:ascii="HG丸ｺﾞｼｯｸM-PRO" w:eastAsia="HG丸ｺﾞｼｯｸM-PRO" w:hAnsi="HG丸ｺﾞｼｯｸM-PRO" w:hint="eastAsia"/>
          <w:sz w:val="32"/>
        </w:rPr>
        <w:t xml:space="preserve">平成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年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月　</w:t>
      </w:r>
      <w:r w:rsidR="00400522">
        <w:rPr>
          <w:rFonts w:ascii="HG丸ｺﾞｼｯｸM-PRO" w:eastAsia="HG丸ｺﾞｼｯｸM-PRO" w:hAnsi="HG丸ｺﾞｼｯｸM-PRO" w:hint="eastAsia"/>
          <w:sz w:val="32"/>
        </w:rPr>
        <w:t xml:space="preserve">　</w:t>
      </w:r>
      <w:r w:rsidRPr="004A15CA">
        <w:rPr>
          <w:rFonts w:ascii="HG丸ｺﾞｼｯｸM-PRO" w:eastAsia="HG丸ｺﾞｼｯｸM-PRO" w:hAnsi="HG丸ｺﾞｼｯｸM-PRO" w:hint="eastAsia"/>
          <w:sz w:val="32"/>
        </w:rPr>
        <w:t xml:space="preserve">　日</w:t>
      </w:r>
    </w:p>
    <w:p w:rsidR="004A15CA" w:rsidRDefault="004A15CA" w:rsidP="004A15CA">
      <w:pPr>
        <w:jc w:val="center"/>
        <w:rPr>
          <w:rFonts w:ascii="HG丸ｺﾞｼｯｸM-PRO" w:eastAsia="HG丸ｺﾞｼｯｸM-PRO" w:hAnsi="HG丸ｺﾞｼｯｸM-PRO"/>
        </w:rPr>
      </w:pPr>
    </w:p>
    <w:p w:rsidR="004A15CA" w:rsidRDefault="004A15CA" w:rsidP="004A15CA">
      <w:pPr>
        <w:jc w:val="center"/>
        <w:rPr>
          <w:rFonts w:ascii="HG丸ｺﾞｼｯｸM-PRO" w:eastAsia="HG丸ｺﾞｼｯｸM-PRO" w:hAnsi="HG丸ｺﾞｼｯｸM-PRO"/>
        </w:rPr>
      </w:pPr>
    </w:p>
    <w:p w:rsidR="004A15CA" w:rsidRDefault="004A15CA" w:rsidP="004A15CA">
      <w:pPr>
        <w:jc w:val="center"/>
        <w:rPr>
          <w:rFonts w:ascii="HG丸ｺﾞｼｯｸM-PRO" w:eastAsia="HG丸ｺﾞｼｯｸM-PRO" w:hAnsi="HG丸ｺﾞｼｯｸM-PRO"/>
        </w:rPr>
      </w:pPr>
    </w:p>
    <w:p w:rsidR="004A15CA" w:rsidRDefault="004A15CA" w:rsidP="004A15CA">
      <w:pPr>
        <w:jc w:val="center"/>
        <w:rPr>
          <w:rFonts w:ascii="HG丸ｺﾞｼｯｸM-PRO" w:eastAsia="HG丸ｺﾞｼｯｸM-PRO" w:hAnsi="HG丸ｺﾞｼｯｸM-PRO"/>
        </w:rPr>
      </w:pPr>
    </w:p>
    <w:p w:rsidR="004A15CA" w:rsidRDefault="00CD78E1" w:rsidP="004A15CA">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noProof/>
        </w:rPr>
        <w:drawing>
          <wp:anchor distT="0" distB="0" distL="114300" distR="114300" simplePos="0" relativeHeight="251681792" behindDoc="0" locked="0" layoutInCell="1" allowOverlap="1">
            <wp:simplePos x="0" y="0"/>
            <wp:positionH relativeFrom="margin">
              <wp:posOffset>10046780</wp:posOffset>
            </wp:positionH>
            <wp:positionV relativeFrom="page">
              <wp:posOffset>6938010</wp:posOffset>
            </wp:positionV>
            <wp:extent cx="791235" cy="914109"/>
            <wp:effectExtent l="0" t="0" r="889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791235" cy="914109"/>
                    </a:xfrm>
                    <a:prstGeom prst="rect">
                      <a:avLst/>
                    </a:prstGeom>
                  </pic:spPr>
                </pic:pic>
              </a:graphicData>
            </a:graphic>
            <wp14:sizeRelH relativeFrom="margin">
              <wp14:pctWidth>0</wp14:pctWidth>
            </wp14:sizeRelH>
            <wp14:sizeRelV relativeFrom="margin">
              <wp14:pctHeight>0</wp14:pctHeight>
            </wp14:sizeRelV>
          </wp:anchor>
        </w:drawing>
      </w:r>
    </w:p>
    <w:p w:rsidR="004A15CA" w:rsidRDefault="004A15CA"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400522" w:rsidRDefault="00400522" w:rsidP="004A15CA">
      <w:pPr>
        <w:jc w:val="center"/>
        <w:rPr>
          <w:rFonts w:ascii="HG丸ｺﾞｼｯｸM-PRO" w:eastAsia="HG丸ｺﾞｼｯｸM-PRO" w:hAnsi="HG丸ｺﾞｼｯｸM-PRO"/>
        </w:rPr>
      </w:pPr>
    </w:p>
    <w:p w:rsidR="00C21886" w:rsidRDefault="00C21886" w:rsidP="004A15CA">
      <w:pPr>
        <w:jc w:val="center"/>
        <w:rPr>
          <w:rFonts w:ascii="HG丸ｺﾞｼｯｸM-PRO" w:eastAsia="HG丸ｺﾞｼｯｸM-PRO" w:hAnsi="HG丸ｺﾞｼｯｸM-PRO"/>
        </w:rPr>
      </w:pPr>
    </w:p>
    <w:p w:rsidR="004A15CA" w:rsidRDefault="004A15CA"/>
    <w:p w:rsidR="00400522" w:rsidRDefault="00400522"/>
    <w:p w:rsidR="004A15CA" w:rsidRDefault="00306D2C" w:rsidP="00400522">
      <w:pPr>
        <w:jc w:val="center"/>
        <w:rPr>
          <w:rFonts w:asciiTheme="majorEastAsia" w:eastAsiaTheme="majorEastAsia" w:hAnsiTheme="majorEastAsia"/>
          <w:b/>
          <w:sz w:val="32"/>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5BD38630" wp14:editId="5CCFCE7B">
                <wp:simplePos x="0" y="0"/>
                <wp:positionH relativeFrom="column">
                  <wp:posOffset>692947</wp:posOffset>
                </wp:positionH>
                <wp:positionV relativeFrom="paragraph">
                  <wp:posOffset>93345</wp:posOffset>
                </wp:positionV>
                <wp:extent cx="4911725"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491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B036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5pt,7.35pt" to="44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" strokecolor="black [3213]"/>
            </w:pict>
          </mc:Fallback>
        </mc:AlternateContent>
      </w:r>
      <w:r>
        <w:rPr>
          <w:rFonts w:asciiTheme="majorEastAsia" w:eastAsiaTheme="majorEastAsia" w:hAnsiTheme="majorEastAsia" w:hint="eastAsia"/>
          <w:b/>
          <w:sz w:val="32"/>
        </w:rPr>
        <w:t xml:space="preserve">　</w:t>
      </w:r>
      <w:r w:rsidR="00400522">
        <w:rPr>
          <w:rFonts w:asciiTheme="majorEastAsia" w:eastAsiaTheme="majorEastAsia" w:hAnsiTheme="majorEastAsia" w:hint="eastAsia"/>
          <w:b/>
          <w:sz w:val="32"/>
        </w:rPr>
        <w:t xml:space="preserve">　</w:t>
      </w:r>
      <w:r w:rsidR="004A15CA" w:rsidRPr="004A15CA">
        <w:rPr>
          <w:rFonts w:asciiTheme="majorEastAsia" w:eastAsiaTheme="majorEastAsia" w:hAnsiTheme="majorEastAsia" w:hint="eastAsia"/>
          <w:b/>
          <w:sz w:val="32"/>
        </w:rPr>
        <w:t>公益社団法人　和歌山県宅地建物取引業協会</w:t>
      </w:r>
    </w:p>
    <w:p w:rsidR="00FF0157" w:rsidRDefault="00FF0157" w:rsidP="00BC21DA">
      <w:pPr>
        <w:spacing w:line="0" w:lineRule="atLeast"/>
        <w:jc w:val="left"/>
        <w:rPr>
          <w:sz w:val="18"/>
        </w:rPr>
      </w:pPr>
    </w:p>
    <w:p w:rsidR="00FF0157" w:rsidRPr="0032242C" w:rsidRDefault="00FF0157" w:rsidP="00FF0157">
      <w:pPr>
        <w:kinsoku w:val="0"/>
        <w:overflowPunct w:val="0"/>
        <w:autoSpaceDE w:val="0"/>
        <w:autoSpaceDN w:val="0"/>
        <w:spacing w:line="0" w:lineRule="atLeast"/>
        <w:jc w:val="center"/>
        <w:rPr>
          <w:rFonts w:ascii="ＭＳ ゴシック" w:eastAsia="ＭＳ ゴシック" w:hAnsi="ＭＳ ゴシック"/>
          <w:sz w:val="20"/>
          <w:szCs w:val="16"/>
        </w:rPr>
      </w:pPr>
      <w:r w:rsidRPr="0032242C">
        <w:rPr>
          <w:rFonts w:ascii="ＭＳ ゴシック" w:eastAsia="ＭＳ ゴシック" w:hAnsi="ＭＳ ゴシック" w:hint="eastAsia"/>
          <w:sz w:val="20"/>
          <w:szCs w:val="16"/>
        </w:rPr>
        <w:lastRenderedPageBreak/>
        <w:t>宅地建物取引業者が宅地又は建物の売買等に関して受けることができる報酬の額</w:t>
      </w:r>
    </w:p>
    <w:p w:rsidR="00FF0157" w:rsidRDefault="00FF0157" w:rsidP="00FF0157">
      <w:pPr>
        <w:kinsoku w:val="0"/>
        <w:overflowPunct w:val="0"/>
        <w:autoSpaceDE w:val="0"/>
        <w:autoSpaceDN w:val="0"/>
        <w:spacing w:line="0" w:lineRule="atLeast"/>
        <w:jc w:val="right"/>
        <w:rPr>
          <w:rFonts w:asciiTheme="minorEastAsia" w:hAnsiTheme="minorEastAsia"/>
          <w:sz w:val="14"/>
          <w:szCs w:val="16"/>
        </w:rPr>
      </w:pPr>
      <w:r w:rsidRPr="0032242C">
        <w:rPr>
          <w:rFonts w:asciiTheme="minorEastAsia" w:hAnsiTheme="minorEastAsia" w:hint="eastAsia"/>
          <w:sz w:val="14"/>
          <w:szCs w:val="16"/>
        </w:rPr>
        <w:t>（昭和四十五年十月二十三日建設省告示第千五百五十二号）</w:t>
      </w:r>
    </w:p>
    <w:p w:rsidR="00FF0157" w:rsidRPr="008C2F42" w:rsidRDefault="00FF0157" w:rsidP="00FF0157">
      <w:pPr>
        <w:kinsoku w:val="0"/>
        <w:overflowPunct w:val="0"/>
        <w:autoSpaceDE w:val="0"/>
        <w:autoSpaceDN w:val="0"/>
        <w:spacing w:line="0" w:lineRule="atLeast"/>
        <w:jc w:val="right"/>
        <w:rPr>
          <w:rFonts w:asciiTheme="minorEastAsia" w:hAnsiTheme="minorEastAsia"/>
          <w:sz w:val="16"/>
          <w:szCs w:val="16"/>
        </w:rPr>
      </w:pPr>
      <w:r w:rsidRPr="0032242C">
        <w:rPr>
          <w:rFonts w:asciiTheme="minorEastAsia" w:hAnsiTheme="minorEastAsia" w:hint="eastAsia"/>
          <w:sz w:val="14"/>
          <w:szCs w:val="16"/>
        </w:rPr>
        <w:t>最終改正 平成二十九年十二月八日国土交通省告示第千百五十五号</w:t>
      </w:r>
    </w:p>
    <w:p w:rsidR="00FF0157" w:rsidRDefault="00FF0157" w:rsidP="00FF0157">
      <w:pPr>
        <w:kinsoku w:val="0"/>
        <w:overflowPunct w:val="0"/>
        <w:autoSpaceDE w:val="0"/>
        <w:autoSpaceDN w:val="0"/>
        <w:spacing w:line="0" w:lineRule="atLeast"/>
        <w:jc w:val="left"/>
        <w:rPr>
          <w:rFonts w:asciiTheme="minorEastAsia" w:hAnsiTheme="minorEastAsia"/>
          <w:sz w:val="16"/>
          <w:szCs w:val="16"/>
        </w:rPr>
      </w:pPr>
    </w:p>
    <w:p w:rsidR="003F1ACA" w:rsidRPr="00A12748" w:rsidRDefault="003F1ACA" w:rsidP="00FF0157">
      <w:pPr>
        <w:kinsoku w:val="0"/>
        <w:overflowPunct w:val="0"/>
        <w:autoSpaceDE w:val="0"/>
        <w:autoSpaceDN w:val="0"/>
        <w:spacing w:line="0" w:lineRule="atLeast"/>
        <w:jc w:val="left"/>
        <w:rPr>
          <w:rFonts w:asciiTheme="minorEastAsia" w:hAnsiTheme="minorEastAsia" w:hint="eastAsia"/>
          <w:sz w:val="16"/>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第一 定義</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この告示において、「消費税等相当額」とは消費税法（昭和六十三年法律第百八号）第二条第一項第九号に規定する課税資産の譲渡等につき課されるべき消費税額及び当該消費税額を課税標準として課されるべき地方消費税額に相当する金額をいう。</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第二 売買又は交換の媒介に関する報酬の額</w:t>
      </w:r>
    </w:p>
    <w:p w:rsidR="00FF0157" w:rsidRDefault="00FF0157" w:rsidP="00FF0157">
      <w:pPr>
        <w:kinsoku w:val="0"/>
        <w:overflowPunct w:val="0"/>
        <w:autoSpaceDE w:val="0"/>
        <w:autoSpaceDN w:val="0"/>
        <w:adjustRightInd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宅地建物取引業者（課税事業者（消費税法第五条第一項の規定により消費税を納める義務がある事業者をいい、同法第九条第一項本文の規定により消費税を納める義務が免除される事業者を除く。）である場合に限る。第三から第五まで、第七、第八及び第九①において同じ。）が宅地又は建物（建物の一部を含む。以下同じ。）の売買又は交換の媒介に関して依頼者から受けることのできる報酬の額（当該媒介に係る消費税等相当額を含む。）は、依頼者の一方につき、それぞれ、当該売買に係る代金の額（当該売買に係る消費税等相当額を含まないものとする。）又は当該交換に係る宅地若しくは建物の価額（当該交換に係る消費税等相当額を含まないものとし、当該交換に係る宅地又は建物の価額に差があるときは、これらの価額のうちいずれか多い価額とする。）を次の表の上欄に掲げる金額に区分してそれぞれの金額に同表の下欄に掲げる割合を乗じて得た金額を合計した金額以内とする。</w:t>
      </w:r>
    </w:p>
    <w:p w:rsidR="00FF0157" w:rsidRPr="00A12748" w:rsidRDefault="00FF0157" w:rsidP="00FF0157">
      <w:pPr>
        <w:kinsoku w:val="0"/>
        <w:overflowPunct w:val="0"/>
        <w:autoSpaceDE w:val="0"/>
        <w:autoSpaceDN w:val="0"/>
        <w:adjustRightInd w:val="0"/>
        <w:spacing w:line="0" w:lineRule="atLeast"/>
        <w:jc w:val="left"/>
        <w:rPr>
          <w:rFonts w:asciiTheme="minorEastAsia" w:hAnsiTheme="minorEastAsia"/>
          <w:sz w:val="14"/>
          <w:szCs w:val="16"/>
        </w:rPr>
      </w:pPr>
    </w:p>
    <w:tbl>
      <w:tblPr>
        <w:tblStyle w:val="a5"/>
        <w:tblW w:w="0" w:type="auto"/>
        <w:tblLook w:val="04A0" w:firstRow="1" w:lastRow="0" w:firstColumn="1" w:lastColumn="0" w:noHBand="0" w:noVBand="1"/>
      </w:tblPr>
      <w:tblGrid>
        <w:gridCol w:w="3262"/>
        <w:gridCol w:w="1650"/>
      </w:tblGrid>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二百万円以下の金額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百分の五・四</w:t>
            </w:r>
          </w:p>
        </w:tc>
      </w:tr>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二百万円を超え四百万円以下の金額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百分の四・三二</w:t>
            </w:r>
          </w:p>
        </w:tc>
      </w:tr>
      <w:tr w:rsidR="00FF0157" w:rsidTr="00C61E40">
        <w:tc>
          <w:tcPr>
            <w:tcW w:w="3262"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四百万円を超える金額</w:t>
            </w:r>
          </w:p>
        </w:tc>
        <w:tc>
          <w:tcPr>
            <w:tcW w:w="1650" w:type="dxa"/>
          </w:tcPr>
          <w:p w:rsidR="00FF0157" w:rsidRDefault="00FF0157" w:rsidP="00C61E40">
            <w:pPr>
              <w:kinsoku w:val="0"/>
              <w:overflowPunct w:val="0"/>
              <w:autoSpaceDE w:val="0"/>
              <w:autoSpaceDN w:val="0"/>
              <w:spacing w:line="0" w:lineRule="atLeast"/>
              <w:jc w:val="left"/>
              <w:rPr>
                <w:rFonts w:asciiTheme="minorEastAsia" w:hAnsiTheme="minorEastAsia"/>
                <w:sz w:val="16"/>
                <w:szCs w:val="16"/>
              </w:rPr>
            </w:pPr>
            <w:r w:rsidRPr="008C2F42">
              <w:rPr>
                <w:rFonts w:ascii="ＭＳ ゴシック" w:eastAsia="ＭＳ ゴシック" w:hAnsi="ＭＳ ゴシック" w:hint="eastAsia"/>
                <w:sz w:val="18"/>
                <w:szCs w:val="16"/>
              </w:rPr>
              <w:t>百分の三・二四</w:t>
            </w:r>
          </w:p>
        </w:tc>
      </w:tr>
    </w:tbl>
    <w:p w:rsidR="00FF0157"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第三 売買又は交換の代理に関する報酬の額</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宅地建物取引業者が宅地又は建物の売買又は交換の代理に関して依頼者から受けることのできる報酬の額（当該代理に係る消費税等相当額を含む。以下この規定において同じ。）は、第二の計算方法により算出した金額の二倍以内とする。ただし、宅地建物取引業者が当該売買又は交換の相手方から報酬を受ける場合においては、その報酬の額と代理の依頼者から受ける報酬の額の合計額が第二の計算方法により算出した金額の二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第四 貸借の媒介に関する報酬の額</w:t>
      </w:r>
      <w:r>
        <w:rPr>
          <w:rFonts w:ascii="ＭＳ ゴシック" w:eastAsia="ＭＳ ゴシック" w:hAnsi="ＭＳ ゴシック" w:hint="eastAsia"/>
          <w:sz w:val="14"/>
          <w:szCs w:val="16"/>
        </w:rPr>
        <w:t>＜省略＞</w:t>
      </w: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第五 貸借の代理に関する報酬の額</w:t>
      </w:r>
      <w:r>
        <w:rPr>
          <w:rFonts w:ascii="ＭＳ ゴシック" w:eastAsia="ＭＳ ゴシック" w:hAnsi="ＭＳ ゴシック" w:hint="eastAsia"/>
          <w:sz w:val="14"/>
          <w:szCs w:val="16"/>
        </w:rPr>
        <w:t>＜省略＞</w:t>
      </w: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第六 権利金の授受がある場合の特例</w:t>
      </w:r>
      <w:r>
        <w:rPr>
          <w:rFonts w:ascii="ＭＳ ゴシック" w:eastAsia="ＭＳ ゴシック" w:hAnsi="ＭＳ ゴシック" w:hint="eastAsia"/>
          <w:sz w:val="14"/>
          <w:szCs w:val="16"/>
        </w:rPr>
        <w:t>＜省略＞</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第七 空家等の売買又は交換の媒介における特例</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　低廉な空家等（売買に係る代金の額（当該売買に係る消費税等相当額を含まないものとする。）又は交換に係る宅地若しくは建物の価額（当該交換に係る消費税等相当額を含まないものとし、当該交換に係る宅地又は建物の価額に差があるときは、これらの価額のうちいずれか多い価額とする。）が四百万円以下の金額の宅地又は建物をいう。以下「空家等」という。）の売買又は交換の媒介であって、通常の売買又は交換の媒介と比較して現地調査等の費用を要するものについては、宅地建物取引業者が空家等の売買又は交換の媒介に関して依頼者（空家等の売主又は交換を行う者である依頼者に限る。）から受けることのできる報酬の額（当該媒介に係る消費税等相当額を含む。以下この規定において同じ。）は、第二の規定にかかわらず、第二の計算方法により算出した金額と当該現地調査等に要する費用に相当する額を合計した金額以内とする。この場合において、当該依頼者から受ける報酬の額は十八万円の一・〇八倍に相当する金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第八 空家等の売買又は交換の代理における特例</w:t>
      </w:r>
    </w:p>
    <w:p w:rsidR="00FF0157" w:rsidRPr="00A12748" w:rsidRDefault="003F1ACA" w:rsidP="00FF0157">
      <w:pPr>
        <w:kinsoku w:val="0"/>
        <w:overflowPunct w:val="0"/>
        <w:autoSpaceDE w:val="0"/>
        <w:autoSpaceDN w:val="0"/>
        <w:spacing w:line="0" w:lineRule="atLeast"/>
        <w:jc w:val="left"/>
        <w:rPr>
          <w:rFonts w:asciiTheme="minorEastAsia" w:hAnsiTheme="minorEastAsia"/>
          <w:sz w:val="14"/>
          <w:szCs w:val="16"/>
        </w:rPr>
      </w:pPr>
      <w:r>
        <w:rPr>
          <w:rFonts w:asciiTheme="minorEastAsia" w:hAnsiTheme="minorEastAsia"/>
          <w:noProof/>
          <w:sz w:val="14"/>
          <w:szCs w:val="16"/>
        </w:rPr>
        <w:drawing>
          <wp:anchor distT="0" distB="0" distL="114300" distR="114300" simplePos="0" relativeHeight="251680768" behindDoc="1" locked="0" layoutInCell="1" allowOverlap="1">
            <wp:simplePos x="0" y="0"/>
            <wp:positionH relativeFrom="column">
              <wp:posOffset>2496556</wp:posOffset>
            </wp:positionH>
            <wp:positionV relativeFrom="margin">
              <wp:posOffset>5438775</wp:posOffset>
            </wp:positionV>
            <wp:extent cx="3528060" cy="3605530"/>
            <wp:effectExtent l="19050" t="19050" r="15240" b="13970"/>
            <wp:wrapTight wrapText="bothSides">
              <wp:wrapPolygon edited="0">
                <wp:start x="-117" y="-114"/>
                <wp:lineTo x="-117" y="21570"/>
                <wp:lineTo x="21577" y="21570"/>
                <wp:lineTo x="21577" y="-114"/>
                <wp:lineTo x="-117" y="-114"/>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印紙税201803.png"/>
                    <pic:cNvPicPr/>
                  </pic:nvPicPr>
                  <pic:blipFill>
                    <a:blip r:embed="rId6">
                      <a:extLst>
                        <a:ext uri="{28A0092B-C50C-407E-A947-70E740481C1C}">
                          <a14:useLocalDpi xmlns:a14="http://schemas.microsoft.com/office/drawing/2010/main" val="0"/>
                        </a:ext>
                      </a:extLst>
                    </a:blip>
                    <a:stretch>
                      <a:fillRect/>
                    </a:stretch>
                  </pic:blipFill>
                  <pic:spPr>
                    <a:xfrm>
                      <a:off x="0" y="0"/>
                      <a:ext cx="3528060" cy="3605530"/>
                    </a:xfrm>
                    <a:prstGeom prst="rect">
                      <a:avLst/>
                    </a:prstGeom>
                    <a:ln w="6350">
                      <a:solidFill>
                        <a:schemeClr val="accent1"/>
                      </a:solidFill>
                    </a:ln>
                  </pic:spPr>
                </pic:pic>
              </a:graphicData>
            </a:graphic>
            <wp14:sizeRelH relativeFrom="margin">
              <wp14:pctWidth>0</wp14:pctWidth>
            </wp14:sizeRelH>
            <wp14:sizeRelV relativeFrom="margin">
              <wp14:pctHeight>0</wp14:pctHeight>
            </wp14:sizeRelV>
          </wp:anchor>
        </w:drawing>
      </w:r>
      <w:r w:rsidR="00FF0157" w:rsidRPr="00A12748">
        <w:rPr>
          <w:rFonts w:asciiTheme="minorEastAsia" w:hAnsiTheme="minorEastAsia" w:hint="eastAsia"/>
          <w:sz w:val="14"/>
          <w:szCs w:val="16"/>
        </w:rPr>
        <w:t xml:space="preserve">　空家等の売買又は交換の代理であって、通常の売買又は交換の代理と比較して現地調査等の費用を要するものについては、宅地建物取引業者が空家等の売買又は交換の代理に関して依頼者（空家等の売主又は交換を行う者である依頼者に限る。）から受けることのできる報酬の額（当該代理に係る消費税等相当額を含む。以下この規定において同じ。）は、第三の規定にかかわらず、第二の計算方法により算出した金額と第七の規定により算出した金額を合計した金額以内とする。ただし、宅地建物取引業者が当該売買又は交換の相手方から報酬を受ける場合においては、その報酬の額と代理の依頼者から受ける報酬の額の合計額が第二の計算方法により算出した金額と第七の規定により算出した金額を合計した金額を超えてはならない。</w:t>
      </w:r>
    </w:p>
    <w:p w:rsidR="003F1ACA" w:rsidRDefault="003F1ACA" w:rsidP="00FF0157">
      <w:pPr>
        <w:kinsoku w:val="0"/>
        <w:overflowPunct w:val="0"/>
        <w:autoSpaceDE w:val="0"/>
        <w:autoSpaceDN w:val="0"/>
        <w:spacing w:line="0" w:lineRule="atLeast"/>
        <w:jc w:val="left"/>
        <w:rPr>
          <w:rFonts w:ascii="ＭＳ ゴシック" w:eastAsia="ＭＳ ゴシック" w:hAnsi="ＭＳ ゴシック"/>
          <w:sz w:val="14"/>
          <w:szCs w:val="16"/>
        </w:rPr>
      </w:pPr>
    </w:p>
    <w:p w:rsidR="00FF0157" w:rsidRPr="00A12748" w:rsidRDefault="00FF0157" w:rsidP="00FF0157">
      <w:pPr>
        <w:kinsoku w:val="0"/>
        <w:overflowPunct w:val="0"/>
        <w:autoSpaceDE w:val="0"/>
        <w:autoSpaceDN w:val="0"/>
        <w:spacing w:line="0" w:lineRule="atLeast"/>
        <w:jc w:val="left"/>
        <w:rPr>
          <w:rFonts w:ascii="ＭＳ ゴシック" w:eastAsia="ＭＳ ゴシック" w:hAnsi="ＭＳ ゴシック"/>
          <w:sz w:val="14"/>
          <w:szCs w:val="16"/>
        </w:rPr>
      </w:pPr>
      <w:r w:rsidRPr="00A12748">
        <w:rPr>
          <w:rFonts w:ascii="ＭＳ ゴシック" w:eastAsia="ＭＳ ゴシック" w:hAnsi="ＭＳ ゴシック" w:hint="eastAsia"/>
          <w:sz w:val="14"/>
          <w:szCs w:val="16"/>
        </w:rPr>
        <w:t>第九 第二から第八までの規定によらない報酬の受領の禁止</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①宅地建物取引業者は、宅地又は建物の売買、交換又は貸借の代理又は媒介に関し、第二から第八までの規定によるほか、報酬を受けることができない。ただし、依頼者の依頼によつて行う広告の料金に相当する額については、この限りでない。</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②消費税法第九条第一項本文の規定により消費税を納める義務を免除される宅地建物取引業者が、宅地又は建物の売買、交換又は貸借の代理又は媒介に関し受けることができる報酬の額は、第二から第八までの規定に準じて算出した額に百八分の百を乗じて得た額、当該代理又は媒介における仕入れに係る消費税等相当額及び①ただし書に規定する額を合計した金額以内とする。</w:t>
      </w:r>
    </w:p>
    <w:p w:rsidR="00FF0157" w:rsidRPr="00A12748" w:rsidRDefault="00FF0157" w:rsidP="00FF0157">
      <w:pPr>
        <w:kinsoku w:val="0"/>
        <w:overflowPunct w:val="0"/>
        <w:autoSpaceDE w:val="0"/>
        <w:autoSpaceDN w:val="0"/>
        <w:spacing w:line="0" w:lineRule="atLeast"/>
        <w:jc w:val="left"/>
        <w:rPr>
          <w:rFonts w:asciiTheme="minorEastAsia" w:hAnsiTheme="minorEastAsia"/>
          <w:sz w:val="14"/>
          <w:szCs w:val="16"/>
        </w:rPr>
      </w:pPr>
    </w:p>
    <w:p w:rsidR="003F1ACA" w:rsidRDefault="00FF0157" w:rsidP="00FF0157">
      <w:pPr>
        <w:kinsoku w:val="0"/>
        <w:overflowPunct w:val="0"/>
        <w:autoSpaceDE w:val="0"/>
        <w:autoSpaceDN w:val="0"/>
        <w:spacing w:line="0" w:lineRule="atLeast"/>
        <w:jc w:val="left"/>
        <w:rPr>
          <w:rFonts w:asciiTheme="minorEastAsia" w:hAnsiTheme="minorEastAsia"/>
          <w:sz w:val="14"/>
          <w:szCs w:val="16"/>
        </w:rPr>
      </w:pPr>
      <w:r w:rsidRPr="00A12748">
        <w:rPr>
          <w:rFonts w:asciiTheme="minorEastAsia" w:hAnsiTheme="minorEastAsia" w:hint="eastAsia"/>
          <w:sz w:val="14"/>
          <w:szCs w:val="16"/>
        </w:rPr>
        <w:t xml:space="preserve">附則 </w:t>
      </w:r>
      <w:r w:rsidR="003F1ACA" w:rsidRPr="00A12748">
        <w:rPr>
          <w:rFonts w:asciiTheme="minorEastAsia" w:hAnsiTheme="minorEastAsia" w:hint="eastAsia"/>
          <w:sz w:val="14"/>
          <w:szCs w:val="16"/>
        </w:rPr>
        <w:t>（平成二十九年十二月八日国土交通省告示第千百五十五号）</w:t>
      </w:r>
    </w:p>
    <w:p w:rsidR="00FF0157" w:rsidRDefault="003F1ACA" w:rsidP="00FF0157">
      <w:pPr>
        <w:kinsoku w:val="0"/>
        <w:overflowPunct w:val="0"/>
        <w:autoSpaceDE w:val="0"/>
        <w:autoSpaceDN w:val="0"/>
        <w:spacing w:line="0" w:lineRule="atLeast"/>
        <w:jc w:val="left"/>
        <w:rPr>
          <w:rFonts w:asciiTheme="minorEastAsia" w:hAnsiTheme="minorEastAsia"/>
          <w:sz w:val="14"/>
          <w:szCs w:val="16"/>
        </w:rPr>
      </w:pPr>
      <w:r>
        <w:rPr>
          <w:rFonts w:asciiTheme="minorEastAsia" w:hAnsiTheme="minorEastAsia" w:hint="eastAsia"/>
          <w:sz w:val="14"/>
          <w:szCs w:val="16"/>
        </w:rPr>
        <w:t xml:space="preserve">　　</w:t>
      </w:r>
      <w:r w:rsidR="00FF0157" w:rsidRPr="00A12748">
        <w:rPr>
          <w:rFonts w:asciiTheme="minorEastAsia" w:hAnsiTheme="minorEastAsia" w:hint="eastAsia"/>
          <w:sz w:val="14"/>
          <w:szCs w:val="16"/>
        </w:rPr>
        <w:t>この告示は、平成三十年一月一日から施行する。</w:t>
      </w:r>
    </w:p>
    <w:p w:rsidR="00FF0157" w:rsidRPr="003F1ACA" w:rsidRDefault="00FF0157" w:rsidP="00FF0157">
      <w:pPr>
        <w:kinsoku w:val="0"/>
        <w:overflowPunct w:val="0"/>
        <w:autoSpaceDE w:val="0"/>
        <w:autoSpaceDN w:val="0"/>
        <w:spacing w:line="0" w:lineRule="atLeast"/>
        <w:jc w:val="left"/>
        <w:rPr>
          <w:rFonts w:asciiTheme="minorEastAsia" w:hAnsiTheme="minorEastAsia"/>
          <w:sz w:val="14"/>
          <w:szCs w:val="16"/>
        </w:rPr>
      </w:pPr>
    </w:p>
    <w:p w:rsidR="00FF0157" w:rsidRDefault="00FF0157" w:rsidP="00FF0157">
      <w:pPr>
        <w:kinsoku w:val="0"/>
        <w:overflowPunct w:val="0"/>
        <w:autoSpaceDE w:val="0"/>
        <w:autoSpaceDN w:val="0"/>
        <w:spacing w:line="0" w:lineRule="atLeast"/>
        <w:jc w:val="left"/>
        <w:rPr>
          <w:rFonts w:asciiTheme="minorEastAsia" w:hAnsiTheme="minorEastAsia"/>
          <w:sz w:val="14"/>
          <w:szCs w:val="16"/>
        </w:rPr>
      </w:pPr>
    </w:p>
    <w:p w:rsidR="00FF0157" w:rsidRDefault="00FF0157" w:rsidP="00FF0157">
      <w:pPr>
        <w:kinsoku w:val="0"/>
        <w:overflowPunct w:val="0"/>
        <w:autoSpaceDE w:val="0"/>
        <w:autoSpaceDN w:val="0"/>
        <w:spacing w:line="0" w:lineRule="atLeast"/>
        <w:jc w:val="left"/>
        <w:rPr>
          <w:rFonts w:asciiTheme="minorEastAsia" w:hAnsiTheme="minorEastAsia"/>
          <w:sz w:val="14"/>
          <w:szCs w:val="16"/>
        </w:rPr>
      </w:pPr>
    </w:p>
    <w:p w:rsidR="003F1ACA" w:rsidRDefault="003F1ACA" w:rsidP="00FF0157">
      <w:pPr>
        <w:kinsoku w:val="0"/>
        <w:overflowPunct w:val="0"/>
        <w:autoSpaceDE w:val="0"/>
        <w:autoSpaceDN w:val="0"/>
        <w:spacing w:line="0" w:lineRule="atLeast"/>
        <w:jc w:val="left"/>
        <w:rPr>
          <w:rFonts w:asciiTheme="minorEastAsia" w:hAnsiTheme="minorEastAsia"/>
          <w:sz w:val="14"/>
          <w:szCs w:val="16"/>
        </w:rPr>
      </w:pPr>
    </w:p>
    <w:p w:rsidR="003F1ACA" w:rsidRDefault="003F1ACA" w:rsidP="00FF0157">
      <w:pPr>
        <w:kinsoku w:val="0"/>
        <w:overflowPunct w:val="0"/>
        <w:autoSpaceDE w:val="0"/>
        <w:autoSpaceDN w:val="0"/>
        <w:spacing w:line="0" w:lineRule="atLeast"/>
        <w:jc w:val="left"/>
        <w:rPr>
          <w:rFonts w:asciiTheme="minorEastAsia" w:hAnsiTheme="minorEastAsia"/>
          <w:sz w:val="14"/>
          <w:szCs w:val="16"/>
        </w:rPr>
      </w:pPr>
    </w:p>
    <w:p w:rsidR="003F1ACA" w:rsidRPr="00A12748" w:rsidRDefault="003F1ACA" w:rsidP="00FF0157">
      <w:pPr>
        <w:kinsoku w:val="0"/>
        <w:overflowPunct w:val="0"/>
        <w:autoSpaceDE w:val="0"/>
        <w:autoSpaceDN w:val="0"/>
        <w:spacing w:line="0" w:lineRule="atLeast"/>
        <w:jc w:val="left"/>
        <w:rPr>
          <w:rFonts w:asciiTheme="minorEastAsia" w:hAnsiTheme="minorEastAsia" w:hint="eastAsia"/>
          <w:sz w:val="14"/>
          <w:szCs w:val="16"/>
        </w:rPr>
      </w:pPr>
    </w:p>
    <w:p w:rsidR="00BC21DA" w:rsidRDefault="00BC21DA" w:rsidP="00F739DE">
      <w:pPr>
        <w:spacing w:line="0" w:lineRule="atLeast"/>
        <w:jc w:val="left"/>
        <w:rPr>
          <w:spacing w:val="-20"/>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076878" w:rsidRPr="00BB0769" w:rsidTr="00BB0769">
        <w:trPr>
          <w:trHeight w:val="341"/>
        </w:trPr>
        <w:tc>
          <w:tcPr>
            <w:tcW w:w="3126" w:type="dxa"/>
            <w:vMerge w:val="restart"/>
            <w:vAlign w:val="center"/>
          </w:tcPr>
          <w:p w:rsidR="00076878" w:rsidRPr="00BB0769" w:rsidRDefault="00076878" w:rsidP="00BB0769">
            <w:pPr>
              <w:spacing w:line="0" w:lineRule="atLeast"/>
              <w:jc w:val="right"/>
            </w:pPr>
            <w:r w:rsidRPr="00BB0769">
              <w:rPr>
                <w:rFonts w:hint="eastAsia"/>
              </w:rPr>
              <w:t>宅地建物取引業者　免許番号</w:t>
            </w:r>
          </w:p>
        </w:tc>
        <w:tc>
          <w:tcPr>
            <w:tcW w:w="1555" w:type="dxa"/>
            <w:vAlign w:val="center"/>
          </w:tcPr>
          <w:p w:rsidR="00076878" w:rsidRPr="00BB0769" w:rsidRDefault="00076878" w:rsidP="00076878">
            <w:pPr>
              <w:spacing w:line="0" w:lineRule="atLeast"/>
            </w:pPr>
            <w:r w:rsidRPr="00BB0769">
              <w:rPr>
                <w:rFonts w:hint="eastAsia"/>
              </w:rPr>
              <w:t>国土交通大臣</w:t>
            </w:r>
          </w:p>
        </w:tc>
        <w:tc>
          <w:tcPr>
            <w:tcW w:w="5050" w:type="dxa"/>
            <w:vMerge w:val="restart"/>
            <w:vAlign w:val="center"/>
          </w:tcPr>
          <w:p w:rsidR="00076878" w:rsidRPr="00BB0769" w:rsidRDefault="00076878" w:rsidP="00076878">
            <w:pPr>
              <w:spacing w:line="0" w:lineRule="atLeast"/>
            </w:pPr>
            <w:r w:rsidRPr="00BB0769">
              <w:rPr>
                <w:rFonts w:hint="eastAsia"/>
              </w:rPr>
              <w:t>（　　　）第　　　　　　　　号</w:t>
            </w:r>
          </w:p>
        </w:tc>
      </w:tr>
      <w:tr w:rsidR="00076878" w:rsidRPr="00BB0769" w:rsidTr="00BB0769">
        <w:trPr>
          <w:trHeight w:val="404"/>
        </w:trPr>
        <w:tc>
          <w:tcPr>
            <w:tcW w:w="3126" w:type="dxa"/>
            <w:vMerge/>
            <w:vAlign w:val="center"/>
          </w:tcPr>
          <w:p w:rsidR="00076878" w:rsidRPr="00BB0769" w:rsidRDefault="00076878" w:rsidP="00076878">
            <w:pPr>
              <w:spacing w:line="0" w:lineRule="atLeast"/>
            </w:pPr>
          </w:p>
        </w:tc>
        <w:tc>
          <w:tcPr>
            <w:tcW w:w="1555" w:type="dxa"/>
            <w:vAlign w:val="center"/>
          </w:tcPr>
          <w:p w:rsidR="00076878" w:rsidRPr="00BB0769" w:rsidRDefault="00076878" w:rsidP="00076878">
            <w:pPr>
              <w:spacing w:line="0" w:lineRule="atLeast"/>
            </w:pPr>
            <w:r w:rsidRPr="00BB0769">
              <w:rPr>
                <w:rFonts w:hint="eastAsia"/>
              </w:rPr>
              <w:t>和歌山県知事</w:t>
            </w:r>
          </w:p>
        </w:tc>
        <w:tc>
          <w:tcPr>
            <w:tcW w:w="5050" w:type="dxa"/>
            <w:vMerge/>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076878" w:rsidRPr="00BB0769" w:rsidRDefault="00076878" w:rsidP="00BB0769">
            <w:pPr>
              <w:spacing w:line="0" w:lineRule="atLeast"/>
              <w:jc w:val="right"/>
            </w:pPr>
            <w:r w:rsidRPr="00BB0769">
              <w:rPr>
                <w:rFonts w:hint="eastAsia"/>
              </w:rPr>
              <w:t>主たる事務所</w:t>
            </w:r>
          </w:p>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076878" w:rsidRPr="00BB0769" w:rsidRDefault="00076878" w:rsidP="00BB0769">
            <w:pPr>
              <w:spacing w:line="0" w:lineRule="atLeast"/>
              <w:jc w:val="right"/>
            </w:pPr>
            <w:r w:rsidRPr="00BB0769">
              <w:rPr>
                <w:rFonts w:hint="eastAsia"/>
              </w:rPr>
              <w:t>商号又は名称</w:t>
            </w:r>
          </w:p>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076878" w:rsidP="00076878">
            <w:pPr>
              <w:spacing w:line="0" w:lineRule="atLeast"/>
            </w:pPr>
          </w:p>
        </w:tc>
      </w:tr>
      <w:tr w:rsidR="00BB0769" w:rsidRPr="00BB0769" w:rsidTr="00BB0769">
        <w:trPr>
          <w:trHeight w:val="840"/>
        </w:trPr>
        <w:tc>
          <w:tcPr>
            <w:tcW w:w="3126" w:type="dxa"/>
            <w:vAlign w:val="center"/>
          </w:tcPr>
          <w:p w:rsidR="00BB0769" w:rsidRDefault="00076878" w:rsidP="00BB0769">
            <w:pPr>
              <w:spacing w:line="0" w:lineRule="atLeast"/>
              <w:jc w:val="right"/>
            </w:pPr>
            <w:r w:rsidRPr="00BB0769">
              <w:rPr>
                <w:rFonts w:hint="eastAsia"/>
              </w:rPr>
              <w:t>代表者氏名</w:t>
            </w:r>
          </w:p>
          <w:p w:rsidR="00076878" w:rsidRPr="00BB0769" w:rsidRDefault="00076878" w:rsidP="00BB0769"/>
        </w:tc>
        <w:tc>
          <w:tcPr>
            <w:tcW w:w="1555" w:type="dxa"/>
            <w:vAlign w:val="center"/>
          </w:tcPr>
          <w:p w:rsidR="00076878" w:rsidRPr="00BB0769" w:rsidRDefault="00076878" w:rsidP="00076878">
            <w:pPr>
              <w:spacing w:line="0" w:lineRule="atLeast"/>
            </w:pPr>
          </w:p>
        </w:tc>
        <w:tc>
          <w:tcPr>
            <w:tcW w:w="5050" w:type="dxa"/>
            <w:vAlign w:val="center"/>
          </w:tcPr>
          <w:p w:rsidR="00076878" w:rsidRPr="00BB0769" w:rsidRDefault="00BB0769" w:rsidP="00BB0769">
            <w:pPr>
              <w:spacing w:line="0" w:lineRule="atLeast"/>
              <w:jc w:val="right"/>
            </w:pPr>
            <w:r w:rsidRPr="00BB0769">
              <w:rPr>
                <w:rFonts w:hint="eastAsia"/>
              </w:rPr>
              <w:t>印</w:t>
            </w:r>
          </w:p>
        </w:tc>
      </w:tr>
      <w:tr w:rsidR="00076878" w:rsidRPr="00BB0769" w:rsidTr="00BB0769">
        <w:trPr>
          <w:trHeight w:val="840"/>
        </w:trPr>
        <w:tc>
          <w:tcPr>
            <w:tcW w:w="4681" w:type="dxa"/>
            <w:gridSpan w:val="2"/>
            <w:vAlign w:val="center"/>
          </w:tcPr>
          <w:p w:rsidR="00076878" w:rsidRPr="00BB0769" w:rsidRDefault="00076878" w:rsidP="00BB0769">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076878" w:rsidRPr="00BB0769" w:rsidRDefault="00076878" w:rsidP="00BB0769">
            <w:pPr>
              <w:spacing w:line="0" w:lineRule="atLeast"/>
              <w:jc w:val="right"/>
            </w:pPr>
            <w:r w:rsidRPr="00BB0769">
              <w:rPr>
                <w:rFonts w:hint="eastAsia"/>
              </w:rPr>
              <w:t>氏　名</w:t>
            </w:r>
            <w:r w:rsidR="00BB0769" w:rsidRPr="00BB0769">
              <w:rPr>
                <w:rFonts w:hint="eastAsia"/>
              </w:rPr>
              <w:t xml:space="preserve">　　　　　　　　　　　　　　　　　　印</w:t>
            </w:r>
          </w:p>
        </w:tc>
      </w:tr>
    </w:tbl>
    <w:p w:rsidR="00400522" w:rsidRPr="00076878" w:rsidRDefault="00400522" w:rsidP="00076878">
      <w:pPr>
        <w:spacing w:line="0" w:lineRule="atLeast"/>
        <w:jc w:val="left"/>
        <w:rPr>
          <w:sz w:val="18"/>
        </w:rPr>
      </w:pPr>
    </w:p>
    <w:p w:rsidR="00400522" w:rsidRPr="00076878" w:rsidRDefault="00BB0769" w:rsidP="00076878">
      <w:pPr>
        <w:spacing w:line="0" w:lineRule="atLeast"/>
        <w:jc w:val="left"/>
        <w:rPr>
          <w:sz w:val="18"/>
        </w:rPr>
      </w:pPr>
      <w:r>
        <w:rPr>
          <w:rFonts w:hint="eastAsia"/>
          <w:noProof/>
          <w:sz w:val="18"/>
        </w:rPr>
        <mc:AlternateContent>
          <mc:Choice Requires="wps">
            <w:drawing>
              <wp:anchor distT="0" distB="0" distL="114300" distR="114300" simplePos="0" relativeHeight="251675648" behindDoc="0" locked="0" layoutInCell="1" allowOverlap="1" wp14:anchorId="0BDFC7E1" wp14:editId="2303CBF2">
                <wp:simplePos x="0" y="0"/>
                <wp:positionH relativeFrom="column">
                  <wp:posOffset>-187487</wp:posOffset>
                </wp:positionH>
                <wp:positionV relativeFrom="paragraph">
                  <wp:posOffset>80645</wp:posOffset>
                </wp:positionV>
                <wp:extent cx="6475095" cy="0"/>
                <wp:effectExtent l="0" t="0" r="20955" b="19050"/>
                <wp:wrapNone/>
                <wp:docPr id="11" name="直線コネクタ 11"/>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B1A1"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6.35pt" to="49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" strokecolor="black [3213]" strokeweight="1pt"/>
            </w:pict>
          </mc:Fallback>
        </mc:AlternateContent>
      </w:r>
    </w:p>
    <w:p w:rsidR="00BB0769" w:rsidRPr="00076878" w:rsidRDefault="00BB0769" w:rsidP="00BB0769">
      <w:pPr>
        <w:spacing w:line="0" w:lineRule="atLeast"/>
        <w:jc w:val="left"/>
        <w:rPr>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BB0769" w:rsidRPr="00BB0769" w:rsidTr="00704CB6">
        <w:trPr>
          <w:trHeight w:val="341"/>
        </w:trPr>
        <w:tc>
          <w:tcPr>
            <w:tcW w:w="3126" w:type="dxa"/>
            <w:vMerge w:val="restart"/>
            <w:vAlign w:val="center"/>
          </w:tcPr>
          <w:p w:rsidR="00BB0769" w:rsidRPr="00BB0769" w:rsidRDefault="00BB0769" w:rsidP="00704CB6">
            <w:pPr>
              <w:spacing w:line="0" w:lineRule="atLeast"/>
              <w:jc w:val="right"/>
            </w:pPr>
            <w:r w:rsidRPr="00BB0769">
              <w:rPr>
                <w:rFonts w:hint="eastAsia"/>
              </w:rPr>
              <w:t>宅地建物取引業者　免許番号</w:t>
            </w:r>
          </w:p>
        </w:tc>
        <w:tc>
          <w:tcPr>
            <w:tcW w:w="1555" w:type="dxa"/>
            <w:vAlign w:val="center"/>
          </w:tcPr>
          <w:p w:rsidR="00BB0769" w:rsidRPr="00BB0769" w:rsidRDefault="00BB0769" w:rsidP="00704CB6">
            <w:pPr>
              <w:spacing w:line="0" w:lineRule="atLeast"/>
            </w:pPr>
            <w:r w:rsidRPr="00BB0769">
              <w:rPr>
                <w:rFonts w:hint="eastAsia"/>
              </w:rPr>
              <w:t>国土交通大臣</w:t>
            </w:r>
          </w:p>
        </w:tc>
        <w:tc>
          <w:tcPr>
            <w:tcW w:w="5050" w:type="dxa"/>
            <w:vMerge w:val="restart"/>
            <w:vAlign w:val="center"/>
          </w:tcPr>
          <w:p w:rsidR="00BB0769" w:rsidRPr="00BB0769" w:rsidRDefault="00BB0769" w:rsidP="00704CB6">
            <w:pPr>
              <w:spacing w:line="0" w:lineRule="atLeast"/>
            </w:pPr>
            <w:r w:rsidRPr="00BB0769">
              <w:rPr>
                <w:rFonts w:hint="eastAsia"/>
              </w:rPr>
              <w:t>（　　　）第　　　　　　　　号</w:t>
            </w:r>
          </w:p>
        </w:tc>
      </w:tr>
      <w:tr w:rsidR="00BB0769" w:rsidRPr="00BB0769" w:rsidTr="00704CB6">
        <w:trPr>
          <w:trHeight w:val="404"/>
        </w:trPr>
        <w:tc>
          <w:tcPr>
            <w:tcW w:w="3126" w:type="dxa"/>
            <w:vMerge/>
            <w:vAlign w:val="center"/>
          </w:tcPr>
          <w:p w:rsidR="00BB0769" w:rsidRPr="00BB0769" w:rsidRDefault="00BB0769" w:rsidP="00704CB6">
            <w:pPr>
              <w:spacing w:line="0" w:lineRule="atLeast"/>
            </w:pPr>
          </w:p>
        </w:tc>
        <w:tc>
          <w:tcPr>
            <w:tcW w:w="1555" w:type="dxa"/>
            <w:vAlign w:val="center"/>
          </w:tcPr>
          <w:p w:rsidR="00BB0769" w:rsidRPr="00BB0769" w:rsidRDefault="00BB0769" w:rsidP="00704CB6">
            <w:pPr>
              <w:spacing w:line="0" w:lineRule="atLeast"/>
            </w:pPr>
            <w:r w:rsidRPr="00BB0769">
              <w:rPr>
                <w:rFonts w:hint="eastAsia"/>
              </w:rPr>
              <w:t>和歌山県知事</w:t>
            </w:r>
          </w:p>
        </w:tc>
        <w:tc>
          <w:tcPr>
            <w:tcW w:w="5050" w:type="dxa"/>
            <w:vMerge/>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主たる事務所</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商号又は名称</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Default="00BB0769" w:rsidP="00704CB6">
            <w:pPr>
              <w:spacing w:line="0" w:lineRule="atLeast"/>
              <w:jc w:val="right"/>
            </w:pPr>
            <w:r w:rsidRPr="00BB0769">
              <w:rPr>
                <w:rFonts w:hint="eastAsia"/>
              </w:rPr>
              <w:t>代表者氏名</w:t>
            </w:r>
          </w:p>
          <w:p w:rsidR="00BB0769" w:rsidRPr="00BB0769" w:rsidRDefault="00BB0769" w:rsidP="00704CB6"/>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jc w:val="right"/>
            </w:pPr>
            <w:r w:rsidRPr="00BB0769">
              <w:rPr>
                <w:rFonts w:hint="eastAsia"/>
              </w:rPr>
              <w:t>印</w:t>
            </w:r>
          </w:p>
        </w:tc>
      </w:tr>
      <w:tr w:rsidR="00BB0769" w:rsidRPr="00BB0769" w:rsidTr="00704CB6">
        <w:trPr>
          <w:trHeight w:val="840"/>
        </w:trPr>
        <w:tc>
          <w:tcPr>
            <w:tcW w:w="4681" w:type="dxa"/>
            <w:gridSpan w:val="2"/>
            <w:vAlign w:val="center"/>
          </w:tcPr>
          <w:p w:rsidR="00BB0769" w:rsidRPr="00BB0769" w:rsidRDefault="00BB0769" w:rsidP="00704CB6">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BB0769" w:rsidRPr="00BB0769" w:rsidRDefault="00BB0769" w:rsidP="00704CB6">
            <w:pPr>
              <w:spacing w:line="0" w:lineRule="atLeast"/>
              <w:jc w:val="right"/>
            </w:pPr>
            <w:r w:rsidRPr="00BB0769">
              <w:rPr>
                <w:rFonts w:hint="eastAsia"/>
              </w:rPr>
              <w:t>氏　名　　　　　　　　　　　　　　　　　　印</w:t>
            </w:r>
          </w:p>
        </w:tc>
      </w:tr>
    </w:tbl>
    <w:p w:rsidR="00BB0769" w:rsidRPr="00076878" w:rsidRDefault="00BB0769" w:rsidP="00BB0769">
      <w:pPr>
        <w:spacing w:line="0" w:lineRule="atLeast"/>
        <w:jc w:val="left"/>
        <w:rPr>
          <w:sz w:val="18"/>
        </w:rPr>
      </w:pPr>
    </w:p>
    <w:p w:rsidR="00BB0769" w:rsidRPr="00076878" w:rsidRDefault="00BB0769" w:rsidP="00BB0769">
      <w:pPr>
        <w:spacing w:line="0" w:lineRule="atLeast"/>
        <w:jc w:val="left"/>
        <w:rPr>
          <w:sz w:val="18"/>
        </w:rPr>
      </w:pPr>
      <w:r>
        <w:rPr>
          <w:rFonts w:hint="eastAsia"/>
          <w:noProof/>
          <w:sz w:val="18"/>
        </w:rPr>
        <mc:AlternateContent>
          <mc:Choice Requires="wps">
            <w:drawing>
              <wp:anchor distT="0" distB="0" distL="114300" distR="114300" simplePos="0" relativeHeight="251677696" behindDoc="0" locked="0" layoutInCell="1" allowOverlap="1" wp14:anchorId="7DE013A0" wp14:editId="185DDCC2">
                <wp:simplePos x="0" y="0"/>
                <wp:positionH relativeFrom="column">
                  <wp:posOffset>-187487</wp:posOffset>
                </wp:positionH>
                <wp:positionV relativeFrom="paragraph">
                  <wp:posOffset>80645</wp:posOffset>
                </wp:positionV>
                <wp:extent cx="6475095" cy="0"/>
                <wp:effectExtent l="0" t="0" r="20955" b="19050"/>
                <wp:wrapNone/>
                <wp:docPr id="15" name="直線コネクタ 15"/>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E6554" id="直線コネクタ 1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pt,6.35pt" to="49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" strokecolor="black [3213]" strokeweight="1pt"/>
            </w:pict>
          </mc:Fallback>
        </mc:AlternateContent>
      </w:r>
    </w:p>
    <w:p w:rsidR="00BB0769" w:rsidRPr="00076878" w:rsidRDefault="00BB0769" w:rsidP="00BB0769">
      <w:pPr>
        <w:spacing w:line="0" w:lineRule="atLeast"/>
        <w:jc w:val="left"/>
        <w:rPr>
          <w:sz w:val="18"/>
        </w:rPr>
      </w:pPr>
    </w:p>
    <w:tbl>
      <w:tblPr>
        <w:tblStyle w:val="a5"/>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555"/>
        <w:gridCol w:w="5050"/>
      </w:tblGrid>
      <w:tr w:rsidR="00BB0769" w:rsidRPr="00BB0769" w:rsidTr="00704CB6">
        <w:trPr>
          <w:trHeight w:val="341"/>
        </w:trPr>
        <w:tc>
          <w:tcPr>
            <w:tcW w:w="3126" w:type="dxa"/>
            <w:vMerge w:val="restart"/>
            <w:vAlign w:val="center"/>
          </w:tcPr>
          <w:p w:rsidR="00BB0769" w:rsidRPr="00BB0769" w:rsidRDefault="00BB0769" w:rsidP="00704CB6">
            <w:pPr>
              <w:spacing w:line="0" w:lineRule="atLeast"/>
              <w:jc w:val="right"/>
            </w:pPr>
            <w:r w:rsidRPr="00BB0769">
              <w:rPr>
                <w:rFonts w:hint="eastAsia"/>
              </w:rPr>
              <w:t>宅地建物取引業者　免許番号</w:t>
            </w:r>
          </w:p>
        </w:tc>
        <w:tc>
          <w:tcPr>
            <w:tcW w:w="1555" w:type="dxa"/>
            <w:vAlign w:val="center"/>
          </w:tcPr>
          <w:p w:rsidR="00BB0769" w:rsidRPr="00BB0769" w:rsidRDefault="00BB0769" w:rsidP="00704CB6">
            <w:pPr>
              <w:spacing w:line="0" w:lineRule="atLeast"/>
            </w:pPr>
            <w:r w:rsidRPr="00BB0769">
              <w:rPr>
                <w:rFonts w:hint="eastAsia"/>
              </w:rPr>
              <w:t>国土交通大臣</w:t>
            </w:r>
          </w:p>
        </w:tc>
        <w:tc>
          <w:tcPr>
            <w:tcW w:w="5050" w:type="dxa"/>
            <w:vMerge w:val="restart"/>
            <w:vAlign w:val="center"/>
          </w:tcPr>
          <w:p w:rsidR="00BB0769" w:rsidRPr="00BB0769" w:rsidRDefault="00BB0769" w:rsidP="00704CB6">
            <w:pPr>
              <w:spacing w:line="0" w:lineRule="atLeast"/>
            </w:pPr>
            <w:r w:rsidRPr="00BB0769">
              <w:rPr>
                <w:rFonts w:hint="eastAsia"/>
              </w:rPr>
              <w:t>（　　　）第　　　　　　　　号</w:t>
            </w:r>
          </w:p>
        </w:tc>
      </w:tr>
      <w:tr w:rsidR="00BB0769" w:rsidRPr="00BB0769" w:rsidTr="00704CB6">
        <w:trPr>
          <w:trHeight w:val="404"/>
        </w:trPr>
        <w:tc>
          <w:tcPr>
            <w:tcW w:w="3126" w:type="dxa"/>
            <w:vMerge/>
            <w:vAlign w:val="center"/>
          </w:tcPr>
          <w:p w:rsidR="00BB0769" w:rsidRPr="00BB0769" w:rsidRDefault="00BB0769" w:rsidP="00704CB6">
            <w:pPr>
              <w:spacing w:line="0" w:lineRule="atLeast"/>
            </w:pPr>
          </w:p>
        </w:tc>
        <w:tc>
          <w:tcPr>
            <w:tcW w:w="1555" w:type="dxa"/>
            <w:vAlign w:val="center"/>
          </w:tcPr>
          <w:p w:rsidR="00BB0769" w:rsidRPr="00BB0769" w:rsidRDefault="00BB0769" w:rsidP="00704CB6">
            <w:pPr>
              <w:spacing w:line="0" w:lineRule="atLeast"/>
            </w:pPr>
            <w:r w:rsidRPr="00BB0769">
              <w:rPr>
                <w:rFonts w:hint="eastAsia"/>
              </w:rPr>
              <w:t>和歌山県知事</w:t>
            </w:r>
          </w:p>
        </w:tc>
        <w:tc>
          <w:tcPr>
            <w:tcW w:w="5050" w:type="dxa"/>
            <w:vMerge/>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主たる事務所</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Pr="00BB0769" w:rsidRDefault="00BB0769" w:rsidP="00704CB6">
            <w:pPr>
              <w:spacing w:line="0" w:lineRule="atLeast"/>
              <w:jc w:val="right"/>
            </w:pPr>
            <w:r w:rsidRPr="00BB0769">
              <w:rPr>
                <w:rFonts w:hint="eastAsia"/>
              </w:rPr>
              <w:t>商号又は名称</w:t>
            </w:r>
          </w:p>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pPr>
          </w:p>
        </w:tc>
      </w:tr>
      <w:tr w:rsidR="00BB0769" w:rsidRPr="00BB0769" w:rsidTr="00704CB6">
        <w:trPr>
          <w:trHeight w:val="840"/>
        </w:trPr>
        <w:tc>
          <w:tcPr>
            <w:tcW w:w="3126" w:type="dxa"/>
            <w:vAlign w:val="center"/>
          </w:tcPr>
          <w:p w:rsidR="00BB0769" w:rsidRDefault="00BB0769" w:rsidP="00704CB6">
            <w:pPr>
              <w:spacing w:line="0" w:lineRule="atLeast"/>
              <w:jc w:val="right"/>
            </w:pPr>
            <w:r w:rsidRPr="00BB0769">
              <w:rPr>
                <w:rFonts w:hint="eastAsia"/>
              </w:rPr>
              <w:t>代表者氏名</w:t>
            </w:r>
          </w:p>
          <w:p w:rsidR="00BB0769" w:rsidRPr="00BB0769" w:rsidRDefault="00BB0769" w:rsidP="00704CB6"/>
        </w:tc>
        <w:tc>
          <w:tcPr>
            <w:tcW w:w="1555" w:type="dxa"/>
            <w:vAlign w:val="center"/>
          </w:tcPr>
          <w:p w:rsidR="00BB0769" w:rsidRPr="00BB0769" w:rsidRDefault="00BB0769" w:rsidP="00704CB6">
            <w:pPr>
              <w:spacing w:line="0" w:lineRule="atLeast"/>
            </w:pPr>
          </w:p>
        </w:tc>
        <w:tc>
          <w:tcPr>
            <w:tcW w:w="5050" w:type="dxa"/>
            <w:vAlign w:val="center"/>
          </w:tcPr>
          <w:p w:rsidR="00BB0769" w:rsidRPr="00BB0769" w:rsidRDefault="00BB0769" w:rsidP="00704CB6">
            <w:pPr>
              <w:spacing w:line="0" w:lineRule="atLeast"/>
              <w:jc w:val="right"/>
            </w:pPr>
            <w:r w:rsidRPr="00BB0769">
              <w:rPr>
                <w:rFonts w:hint="eastAsia"/>
              </w:rPr>
              <w:t>印</w:t>
            </w:r>
          </w:p>
        </w:tc>
      </w:tr>
      <w:tr w:rsidR="00BB0769" w:rsidRPr="00BB0769" w:rsidTr="00704CB6">
        <w:trPr>
          <w:trHeight w:val="840"/>
        </w:trPr>
        <w:tc>
          <w:tcPr>
            <w:tcW w:w="4681" w:type="dxa"/>
            <w:gridSpan w:val="2"/>
            <w:vAlign w:val="center"/>
          </w:tcPr>
          <w:p w:rsidR="00BB0769" w:rsidRPr="00BB0769" w:rsidRDefault="00BB0769" w:rsidP="00704CB6">
            <w:pPr>
              <w:spacing w:line="0" w:lineRule="atLeast"/>
              <w:jc w:val="right"/>
            </w:pPr>
            <w:r w:rsidRPr="00BB0769">
              <w:rPr>
                <w:rFonts w:hint="eastAsia"/>
              </w:rPr>
              <w:t>取引</w:t>
            </w:r>
            <w:r w:rsidR="000605DA">
              <w:rPr>
                <w:rFonts w:hint="eastAsia"/>
              </w:rPr>
              <w:t>士</w:t>
            </w:r>
            <w:r w:rsidRPr="00BB0769">
              <w:rPr>
                <w:rFonts w:hint="eastAsia"/>
              </w:rPr>
              <w:t>（登録番号　第　　　　　　号）</w:t>
            </w:r>
          </w:p>
        </w:tc>
        <w:tc>
          <w:tcPr>
            <w:tcW w:w="5050" w:type="dxa"/>
            <w:vAlign w:val="center"/>
          </w:tcPr>
          <w:p w:rsidR="00BB0769" w:rsidRPr="00BB0769" w:rsidRDefault="00BB0769" w:rsidP="00704CB6">
            <w:pPr>
              <w:spacing w:line="0" w:lineRule="atLeast"/>
              <w:jc w:val="right"/>
            </w:pPr>
            <w:r w:rsidRPr="00BB0769">
              <w:rPr>
                <w:rFonts w:hint="eastAsia"/>
              </w:rPr>
              <w:t>氏　名　　　　　　　　　　　　　　　　　　印</w:t>
            </w:r>
          </w:p>
        </w:tc>
      </w:tr>
    </w:tbl>
    <w:p w:rsidR="00076878" w:rsidRPr="00BB0769" w:rsidRDefault="00BB0769" w:rsidP="00076878">
      <w:pPr>
        <w:spacing w:line="0" w:lineRule="atLeast"/>
        <w:jc w:val="left"/>
        <w:rPr>
          <w:sz w:val="18"/>
        </w:rPr>
      </w:pPr>
      <w:r>
        <w:rPr>
          <w:rFonts w:hint="eastAsia"/>
          <w:noProof/>
          <w:sz w:val="18"/>
        </w:rPr>
        <mc:AlternateContent>
          <mc:Choice Requires="wps">
            <w:drawing>
              <wp:anchor distT="0" distB="0" distL="114300" distR="114300" simplePos="0" relativeHeight="251679744" behindDoc="0" locked="0" layoutInCell="1" allowOverlap="1" wp14:anchorId="0E698C28" wp14:editId="02329282">
                <wp:simplePos x="0" y="0"/>
                <wp:positionH relativeFrom="column">
                  <wp:posOffset>-123825</wp:posOffset>
                </wp:positionH>
                <wp:positionV relativeFrom="paragraph">
                  <wp:posOffset>281940</wp:posOffset>
                </wp:positionV>
                <wp:extent cx="6475095" cy="0"/>
                <wp:effectExtent l="0" t="0" r="20955" b="19050"/>
                <wp:wrapNone/>
                <wp:docPr id="16" name="直線コネクタ 16"/>
                <wp:cNvGraphicFramePr/>
                <a:graphic xmlns:a="http://schemas.openxmlformats.org/drawingml/2006/main">
                  <a:graphicData uri="http://schemas.microsoft.com/office/word/2010/wordprocessingShape">
                    <wps:wsp>
                      <wps:cNvCnPr/>
                      <wps:spPr>
                        <a:xfrm>
                          <a:off x="0" y="0"/>
                          <a:ext cx="6475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413C5" id="直線コネクタ 16"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22.2pt" to="500.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" strokecolor="black [3213]" strokeweight="1pt"/>
            </w:pict>
          </mc:Fallback>
        </mc:AlternateContent>
      </w:r>
    </w:p>
    <w:sectPr w:rsidR="00076878" w:rsidRPr="00BB0769" w:rsidSect="00FF0157">
      <w:pgSz w:w="23814" w:h="16839" w:orient="landscape" w:code="8"/>
      <w:pgMar w:top="1134" w:right="1418" w:bottom="1418" w:left="1418" w:header="851" w:footer="992" w:gutter="0"/>
      <w:cols w:num="2" w:space="210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CA"/>
    <w:rsid w:val="000605DA"/>
    <w:rsid w:val="00076878"/>
    <w:rsid w:val="00306D2C"/>
    <w:rsid w:val="003F1ACA"/>
    <w:rsid w:val="00400522"/>
    <w:rsid w:val="004A15CA"/>
    <w:rsid w:val="0064666A"/>
    <w:rsid w:val="00695177"/>
    <w:rsid w:val="00827C6C"/>
    <w:rsid w:val="00BB0769"/>
    <w:rsid w:val="00BC21DA"/>
    <w:rsid w:val="00C21886"/>
    <w:rsid w:val="00CD78E1"/>
    <w:rsid w:val="00EE19D0"/>
    <w:rsid w:val="00F739DE"/>
    <w:rsid w:val="00FB152F"/>
    <w:rsid w:val="00FF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BFC708C5-E75C-45B9-B4BE-9CB29F84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1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1DA"/>
    <w:rPr>
      <w:rFonts w:asciiTheme="majorHAnsi" w:eastAsiaTheme="majorEastAsia" w:hAnsiTheme="majorHAnsi" w:cstheme="majorBidi"/>
      <w:sz w:val="18"/>
      <w:szCs w:val="18"/>
    </w:rPr>
  </w:style>
  <w:style w:type="table" w:styleId="a5">
    <w:name w:val="Table Grid"/>
    <w:basedOn w:val="a1"/>
    <w:uiPriority w:val="59"/>
    <w:rsid w:val="0007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F049-93D5-47C2-9576-B05D8F68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takken</dc:creator>
  <cp:lastModifiedBy>wtk201401</cp:lastModifiedBy>
  <cp:revision>2</cp:revision>
  <cp:lastPrinted>2018-04-16T07:13:00Z</cp:lastPrinted>
  <dcterms:created xsi:type="dcterms:W3CDTF">2018-04-16T07:16:00Z</dcterms:created>
  <dcterms:modified xsi:type="dcterms:W3CDTF">2018-04-16T07:16:00Z</dcterms:modified>
</cp:coreProperties>
</file>